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44" w:rsidRDefault="004F6C44" w:rsidP="004F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212121"/>
          <w:sz w:val="32"/>
          <w:lang w:eastAsia="cs-CZ"/>
        </w:rPr>
      </w:pPr>
      <w:r>
        <w:rPr>
          <w:rFonts w:eastAsia="Times New Roman" w:cs="Courier New"/>
          <w:b/>
          <w:color w:val="212121"/>
          <w:sz w:val="32"/>
          <w:lang w:eastAsia="cs-CZ"/>
        </w:rPr>
        <w:t>TISKOVÁ ZPRÁVA</w:t>
      </w:r>
    </w:p>
    <w:p w:rsidR="004F6C44" w:rsidRDefault="00E91EC8" w:rsidP="004F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212121"/>
          <w:sz w:val="32"/>
          <w:lang w:eastAsia="cs-CZ"/>
        </w:rPr>
      </w:pPr>
      <w:r>
        <w:rPr>
          <w:rFonts w:eastAsia="Times New Roman" w:cs="Courier New"/>
          <w:b/>
          <w:color w:val="212121"/>
          <w:sz w:val="32"/>
          <w:lang w:eastAsia="cs-CZ"/>
        </w:rPr>
        <w:t>2</w:t>
      </w:r>
      <w:r w:rsidR="004F6C44">
        <w:rPr>
          <w:rFonts w:eastAsia="Times New Roman" w:cs="Courier New"/>
          <w:b/>
          <w:color w:val="212121"/>
          <w:sz w:val="32"/>
          <w:lang w:eastAsia="cs-CZ"/>
        </w:rPr>
        <w:t xml:space="preserve">. </w:t>
      </w:r>
      <w:r w:rsidR="002F7757">
        <w:rPr>
          <w:rFonts w:eastAsia="Times New Roman" w:cs="Courier New"/>
          <w:b/>
          <w:color w:val="212121"/>
          <w:sz w:val="32"/>
          <w:lang w:eastAsia="cs-CZ"/>
        </w:rPr>
        <w:t>3</w:t>
      </w:r>
      <w:r w:rsidR="004F6C44">
        <w:rPr>
          <w:rFonts w:eastAsia="Times New Roman" w:cs="Courier New"/>
          <w:b/>
          <w:color w:val="212121"/>
          <w:sz w:val="32"/>
          <w:lang w:eastAsia="cs-CZ"/>
        </w:rPr>
        <w:t>. 2016</w:t>
      </w:r>
    </w:p>
    <w:p w:rsidR="004F6C44" w:rsidRDefault="004F6C44" w:rsidP="004F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212121"/>
          <w:sz w:val="32"/>
          <w:lang w:eastAsia="cs-CZ"/>
        </w:rPr>
      </w:pPr>
    </w:p>
    <w:p w:rsidR="00252768" w:rsidRPr="004F6C44" w:rsidRDefault="00C07ED7" w:rsidP="004F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212121"/>
          <w:sz w:val="52"/>
          <w:lang w:eastAsia="cs-CZ"/>
        </w:rPr>
      </w:pPr>
      <w:r w:rsidRPr="004F6C44">
        <w:rPr>
          <w:rFonts w:eastAsia="Times New Roman" w:cs="Courier New"/>
          <w:b/>
          <w:color w:val="212121"/>
          <w:sz w:val="52"/>
          <w:lang w:eastAsia="cs-CZ"/>
        </w:rPr>
        <w:t>Světový den ledvin 2016 se</w:t>
      </w:r>
      <w:r w:rsidR="00C520C8" w:rsidRPr="004F6C44">
        <w:rPr>
          <w:rFonts w:eastAsia="Times New Roman" w:cs="Courier New"/>
          <w:b/>
          <w:color w:val="212121"/>
          <w:sz w:val="52"/>
          <w:lang w:eastAsia="cs-CZ"/>
        </w:rPr>
        <w:t xml:space="preserve"> zaměří na děti</w:t>
      </w:r>
    </w:p>
    <w:p w:rsidR="00884110" w:rsidRDefault="00884110" w:rsidP="004F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lang w:eastAsia="cs-CZ"/>
        </w:rPr>
      </w:pPr>
    </w:p>
    <w:p w:rsidR="00E91EC8" w:rsidRPr="00E91EC8" w:rsidRDefault="00884110" w:rsidP="00E91E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E91EC8">
        <w:rPr>
          <w:rFonts w:eastAsia="Times New Roman" w:cs="Courier New"/>
          <w:b/>
          <w:color w:val="212121"/>
          <w:lang w:eastAsia="cs-CZ"/>
        </w:rPr>
        <w:t xml:space="preserve">Onemocnění ledvin postihuje miliony lidí </w:t>
      </w:r>
      <w:r w:rsidR="0091741C" w:rsidRPr="00E91EC8">
        <w:rPr>
          <w:rFonts w:eastAsia="Times New Roman" w:cs="Courier New"/>
          <w:b/>
          <w:color w:val="212121"/>
          <w:lang w:eastAsia="cs-CZ"/>
        </w:rPr>
        <w:t>na</w:t>
      </w:r>
      <w:r w:rsidRPr="00E91EC8">
        <w:rPr>
          <w:rFonts w:eastAsia="Times New Roman" w:cs="Courier New"/>
          <w:b/>
          <w:color w:val="212121"/>
          <w:lang w:eastAsia="cs-CZ"/>
        </w:rPr>
        <w:t xml:space="preserve"> celém světě, </w:t>
      </w:r>
      <w:r w:rsidR="00C520C8" w:rsidRPr="00E91EC8">
        <w:rPr>
          <w:rFonts w:eastAsia="Times New Roman" w:cs="Courier New"/>
          <w:b/>
          <w:color w:val="212121"/>
          <w:lang w:eastAsia="cs-CZ"/>
        </w:rPr>
        <w:t xml:space="preserve">a to </w:t>
      </w:r>
      <w:r w:rsidRPr="00E91EC8">
        <w:rPr>
          <w:rFonts w:eastAsia="Times New Roman" w:cs="Courier New"/>
          <w:b/>
          <w:color w:val="212121"/>
          <w:lang w:eastAsia="cs-CZ"/>
        </w:rPr>
        <w:t xml:space="preserve">včetně dětí, které </w:t>
      </w:r>
      <w:r w:rsidR="003D3BEA" w:rsidRPr="00E91EC8">
        <w:rPr>
          <w:rFonts w:eastAsia="Times New Roman" w:cs="Courier New"/>
          <w:b/>
          <w:color w:val="212121"/>
          <w:lang w:eastAsia="cs-CZ"/>
        </w:rPr>
        <w:t>mohou být ohroženy ji</w:t>
      </w:r>
      <w:r w:rsidR="001505F4" w:rsidRPr="00E91EC8">
        <w:rPr>
          <w:rFonts w:eastAsia="Times New Roman" w:cs="Courier New"/>
          <w:b/>
          <w:color w:val="212121"/>
          <w:lang w:eastAsia="cs-CZ"/>
        </w:rPr>
        <w:t>ž v raném věku. Je proto velice</w:t>
      </w:r>
      <w:r w:rsidRPr="00E91EC8">
        <w:rPr>
          <w:rFonts w:eastAsia="Times New Roman" w:cs="Courier New"/>
          <w:b/>
          <w:color w:val="212121"/>
          <w:lang w:eastAsia="cs-CZ"/>
        </w:rPr>
        <w:t xml:space="preserve"> důležité všímat si některých indicií, </w:t>
      </w:r>
      <w:r w:rsidR="0091741C" w:rsidRPr="00E91EC8">
        <w:rPr>
          <w:b/>
        </w:rPr>
        <w:t xml:space="preserve">které mohou </w:t>
      </w:r>
      <w:r w:rsidR="006E509B" w:rsidRPr="00E91EC8">
        <w:rPr>
          <w:b/>
        </w:rPr>
        <w:t xml:space="preserve">ukazovat </w:t>
      </w:r>
      <w:r w:rsidR="00A159BA" w:rsidRPr="00E91EC8">
        <w:rPr>
          <w:b/>
        </w:rPr>
        <w:t xml:space="preserve">na to, že něco není v pořádku. Může se jednat </w:t>
      </w:r>
      <w:r w:rsidR="006E509B" w:rsidRPr="00E91EC8">
        <w:rPr>
          <w:b/>
        </w:rPr>
        <w:t xml:space="preserve">i </w:t>
      </w:r>
      <w:r w:rsidR="00A159BA" w:rsidRPr="00E91EC8">
        <w:rPr>
          <w:b/>
        </w:rPr>
        <w:t>o vrozená onemocnění, s</w:t>
      </w:r>
      <w:r w:rsidR="00F26793" w:rsidRPr="00E91EC8">
        <w:rPr>
          <w:b/>
        </w:rPr>
        <w:t xml:space="preserve"> nimiž</w:t>
      </w:r>
      <w:r w:rsidR="006E509B" w:rsidRPr="00E91EC8">
        <w:rPr>
          <w:b/>
        </w:rPr>
        <w:t xml:space="preserve"> se dítě narodí a </w:t>
      </w:r>
      <w:r w:rsidR="00C07ED7" w:rsidRPr="00E91EC8">
        <w:rPr>
          <w:b/>
        </w:rPr>
        <w:t xml:space="preserve">která </w:t>
      </w:r>
      <w:r w:rsidR="006E509B" w:rsidRPr="00E91EC8">
        <w:rPr>
          <w:b/>
        </w:rPr>
        <w:t>nemus</w:t>
      </w:r>
      <w:r w:rsidR="0091741C" w:rsidRPr="00E91EC8">
        <w:rPr>
          <w:b/>
        </w:rPr>
        <w:t>í</w:t>
      </w:r>
      <w:r w:rsidR="00A159BA" w:rsidRPr="00E91EC8">
        <w:rPr>
          <w:b/>
        </w:rPr>
        <w:t xml:space="preserve"> být na první pohled patrná</w:t>
      </w:r>
      <w:r w:rsidR="006E509B" w:rsidRPr="00E91EC8">
        <w:rPr>
          <w:b/>
        </w:rPr>
        <w:t xml:space="preserve">, či </w:t>
      </w:r>
      <w:r w:rsidR="00C07ED7" w:rsidRPr="00E91EC8">
        <w:rPr>
          <w:b/>
        </w:rPr>
        <w:t xml:space="preserve">o </w:t>
      </w:r>
      <w:r w:rsidR="0091741C" w:rsidRPr="00E91EC8">
        <w:rPr>
          <w:b/>
        </w:rPr>
        <w:t>vrozenou dispozici k některým onemocněním, například k vysokému krevnímu tlaku.</w:t>
      </w:r>
      <w:r w:rsidR="00A159BA" w:rsidRPr="00E91EC8">
        <w:rPr>
          <w:b/>
        </w:rPr>
        <w:t xml:space="preserve"> </w:t>
      </w:r>
      <w:r w:rsidR="006E509B" w:rsidRPr="00E91EC8">
        <w:rPr>
          <w:b/>
        </w:rPr>
        <w:t>A právě na tyto problémy</w:t>
      </w:r>
      <w:r w:rsidR="008A3645" w:rsidRPr="00E91EC8">
        <w:rPr>
          <w:b/>
        </w:rPr>
        <w:t>,</w:t>
      </w:r>
      <w:r w:rsidR="006E509B" w:rsidRPr="00E91EC8">
        <w:rPr>
          <w:b/>
        </w:rPr>
        <w:t xml:space="preserve"> vedoucí v</w:t>
      </w:r>
      <w:r w:rsidR="006A786A" w:rsidRPr="00E91EC8">
        <w:rPr>
          <w:b/>
        </w:rPr>
        <w:t> </w:t>
      </w:r>
      <w:r w:rsidR="006E509B" w:rsidRPr="00E91EC8">
        <w:rPr>
          <w:b/>
        </w:rPr>
        <w:t>některých případech až k selhání ledvin</w:t>
      </w:r>
      <w:r w:rsidR="008A3645" w:rsidRPr="00E91EC8">
        <w:rPr>
          <w:b/>
        </w:rPr>
        <w:t>,</w:t>
      </w:r>
      <w:r w:rsidR="006E509B" w:rsidRPr="00E91EC8">
        <w:rPr>
          <w:b/>
        </w:rPr>
        <w:t xml:space="preserve"> upozorní 10. března 2016 také v České republice Světový den ledvin.</w:t>
      </w:r>
      <w:r w:rsidR="004D063E" w:rsidRPr="00E91EC8">
        <w:rPr>
          <w:b/>
        </w:rPr>
        <w:t xml:space="preserve"> </w:t>
      </w:r>
      <w:r w:rsidR="008A3645" w:rsidRPr="00E91EC8">
        <w:rPr>
          <w:b/>
        </w:rPr>
        <w:t>Dospělým lidem</w:t>
      </w:r>
      <w:r w:rsidR="006A786A" w:rsidRPr="00E91EC8">
        <w:rPr>
          <w:b/>
        </w:rPr>
        <w:t xml:space="preserve"> </w:t>
      </w:r>
      <w:r w:rsidR="008A3645" w:rsidRPr="00E91EC8">
        <w:rPr>
          <w:b/>
        </w:rPr>
        <w:t>jsou</w:t>
      </w:r>
      <w:r w:rsidR="006A786A" w:rsidRPr="00E91EC8">
        <w:rPr>
          <w:b/>
        </w:rPr>
        <w:t xml:space="preserve"> n</w:t>
      </w:r>
      <w:r w:rsidR="004D063E" w:rsidRPr="00E91EC8">
        <w:rPr>
          <w:b/>
        </w:rPr>
        <w:t xml:space="preserve">avíc v tento den </w:t>
      </w:r>
      <w:r w:rsidR="008A3645" w:rsidRPr="00E91EC8">
        <w:rPr>
          <w:b/>
        </w:rPr>
        <w:t>k dispozici</w:t>
      </w:r>
      <w:r w:rsidR="004D063E" w:rsidRPr="00E91EC8">
        <w:rPr>
          <w:b/>
        </w:rPr>
        <w:t xml:space="preserve"> </w:t>
      </w:r>
      <w:r w:rsidR="00A74567" w:rsidRPr="00E91EC8">
        <w:rPr>
          <w:b/>
        </w:rPr>
        <w:t>bezplatné konzultace přímo v</w:t>
      </w:r>
      <w:r w:rsidR="00E91EC8" w:rsidRPr="00E91EC8">
        <w:rPr>
          <w:b/>
        </w:rPr>
        <w:t xml:space="preserve"> mělnické</w:t>
      </w:r>
      <w:r w:rsidR="00A74567" w:rsidRPr="00E91EC8">
        <w:rPr>
          <w:b/>
        </w:rPr>
        <w:t xml:space="preserve"> n</w:t>
      </w:r>
      <w:r w:rsidR="00D026EA" w:rsidRPr="00E91EC8">
        <w:rPr>
          <w:b/>
        </w:rPr>
        <w:t>efrologick</w:t>
      </w:r>
      <w:r w:rsidR="00E91EC8" w:rsidRPr="00E91EC8">
        <w:rPr>
          <w:b/>
        </w:rPr>
        <w:t>é</w:t>
      </w:r>
      <w:r w:rsidR="00D026EA" w:rsidRPr="00E91EC8">
        <w:rPr>
          <w:b/>
        </w:rPr>
        <w:t xml:space="preserve"> ambulanc</w:t>
      </w:r>
      <w:r w:rsidR="00E91EC8" w:rsidRPr="00E91EC8">
        <w:rPr>
          <w:b/>
        </w:rPr>
        <w:t xml:space="preserve">i </w:t>
      </w:r>
      <w:r w:rsidR="00E91EC8">
        <w:rPr>
          <w:b/>
        </w:rPr>
        <w:t xml:space="preserve">NephroCare </w:t>
      </w:r>
      <w:r w:rsidR="00E91EC8" w:rsidRPr="00E91EC8">
        <w:rPr>
          <w:b/>
        </w:rPr>
        <w:t>v budově D</w:t>
      </w:r>
      <w:r w:rsidR="00E91EC8">
        <w:rPr>
          <w:b/>
        </w:rPr>
        <w:t> </w:t>
      </w:r>
      <w:r w:rsidR="00E91EC8" w:rsidRPr="00E91EC8">
        <w:rPr>
          <w:b/>
        </w:rPr>
        <w:t xml:space="preserve">Nemocnice Mělník, a to </w:t>
      </w:r>
      <w:r w:rsidR="00E91EC8" w:rsidRPr="00E91EC8">
        <w:rPr>
          <w:b/>
        </w:rPr>
        <w:t>od 8.30 do 15 hodin</w:t>
      </w:r>
      <w:r w:rsidR="00E91EC8" w:rsidRPr="00E91EC8">
        <w:rPr>
          <w:b/>
        </w:rPr>
        <w:t>.</w:t>
      </w:r>
    </w:p>
    <w:p w:rsidR="002F7757" w:rsidRDefault="002F7757" w:rsidP="004F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pacing w:val="-4"/>
        </w:rPr>
      </w:pPr>
    </w:p>
    <w:p w:rsidR="00726B37" w:rsidRDefault="008A3645" w:rsidP="004F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i/>
          <w:color w:val="4F81BD" w:themeColor="accent1"/>
          <w:sz w:val="24"/>
        </w:rPr>
      </w:pPr>
      <w:r>
        <w:t>Mezi časté zdravotní problémy</w:t>
      </w:r>
      <w:r w:rsidR="00D904C2" w:rsidRPr="00B64D4C">
        <w:t xml:space="preserve"> u dětí, které mohou vést až k selhání ledvin, </w:t>
      </w:r>
      <w:r>
        <w:t>patří</w:t>
      </w:r>
      <w:r w:rsidR="00D904C2" w:rsidRPr="00B64D4C">
        <w:t xml:space="preserve"> v</w:t>
      </w:r>
      <w:r w:rsidR="002B3BD9" w:rsidRPr="00B64D4C">
        <w:t>rozené vývojové vady močového ústrojí</w:t>
      </w:r>
      <w:r w:rsidR="00D904C2" w:rsidRPr="00B64D4C">
        <w:t>.</w:t>
      </w:r>
      <w:r w:rsidR="002B3BD9" w:rsidRPr="00B64D4C">
        <w:t xml:space="preserve"> </w:t>
      </w:r>
      <w:r w:rsidR="00D904C2" w:rsidRPr="00B64D4C">
        <w:t>Při jeho vývoji mohou vznikat</w:t>
      </w:r>
      <w:r w:rsidR="00B06DFB" w:rsidRPr="00B64D4C">
        <w:t xml:space="preserve"> v močových cestách překážky</w:t>
      </w:r>
      <w:r w:rsidR="00D904C2" w:rsidRPr="00B64D4C">
        <w:t xml:space="preserve"> bránící</w:t>
      </w:r>
      <w:r w:rsidR="00B06DFB" w:rsidRPr="00B64D4C">
        <w:t xml:space="preserve"> volnému odtoku moči. Problém může být na úrovni ledvin, ale také v močovodech, močovém </w:t>
      </w:r>
      <w:r w:rsidR="00B06DFB" w:rsidRPr="006A786A">
        <w:t xml:space="preserve">měchýři nebo v močové trubici. </w:t>
      </w:r>
      <w:r w:rsidR="00D904C2" w:rsidRPr="006A786A">
        <w:t>V</w:t>
      </w:r>
      <w:r w:rsidR="00B06DFB" w:rsidRPr="006A786A">
        <w:t xml:space="preserve">ždy to </w:t>
      </w:r>
      <w:r w:rsidR="00D904C2" w:rsidRPr="006A786A">
        <w:t xml:space="preserve">ale </w:t>
      </w:r>
      <w:r w:rsidR="00B06DFB" w:rsidRPr="006A786A">
        <w:t>znamená potenciální ohrožení pro ledviny</w:t>
      </w:r>
      <w:r w:rsidR="006A786A" w:rsidRPr="006A786A">
        <w:t>.</w:t>
      </w:r>
      <w:r w:rsidR="005D4BF0">
        <w:rPr>
          <w:b/>
          <w:i/>
          <w:color w:val="4F81BD" w:themeColor="accent1"/>
          <w:sz w:val="24"/>
        </w:rPr>
        <w:t xml:space="preserve"> </w:t>
      </w:r>
    </w:p>
    <w:p w:rsidR="004F6C44" w:rsidRDefault="004F6C44" w:rsidP="004F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i/>
          <w:color w:val="4F81BD" w:themeColor="accent1"/>
          <w:sz w:val="24"/>
        </w:rPr>
      </w:pPr>
    </w:p>
    <w:p w:rsidR="0091741C" w:rsidRPr="004F6C44" w:rsidRDefault="00B06DFB" w:rsidP="004F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i/>
          <w:spacing w:val="-4"/>
        </w:rPr>
      </w:pPr>
      <w:r w:rsidRPr="004F6C44">
        <w:rPr>
          <w:spacing w:val="-4"/>
          <w:sz w:val="24"/>
        </w:rPr>
        <w:t>Jak</w:t>
      </w:r>
      <w:r w:rsidRPr="004F6C44">
        <w:rPr>
          <w:spacing w:val="-4"/>
        </w:rPr>
        <w:t xml:space="preserve"> poznáme, </w:t>
      </w:r>
      <w:r w:rsidR="008A3645" w:rsidRPr="004F6C44">
        <w:rPr>
          <w:spacing w:val="-4"/>
        </w:rPr>
        <w:t>že</w:t>
      </w:r>
      <w:r w:rsidRPr="004F6C44">
        <w:rPr>
          <w:spacing w:val="-4"/>
        </w:rPr>
        <w:t xml:space="preserve"> má naše dítě močové ústrojí v</w:t>
      </w:r>
      <w:r w:rsidR="00E91EC8">
        <w:rPr>
          <w:spacing w:val="-4"/>
        </w:rPr>
        <w:t> </w:t>
      </w:r>
      <w:r w:rsidRPr="004F6C44">
        <w:rPr>
          <w:spacing w:val="-4"/>
        </w:rPr>
        <w:t>pořádku</w:t>
      </w:r>
      <w:r w:rsidR="00E91EC8">
        <w:rPr>
          <w:spacing w:val="-4"/>
        </w:rPr>
        <w:t>?</w:t>
      </w:r>
      <w:r w:rsidR="00823DB1" w:rsidRPr="004F6C44">
        <w:rPr>
          <w:spacing w:val="-4"/>
        </w:rPr>
        <w:t xml:space="preserve"> </w:t>
      </w:r>
      <w:r w:rsidR="00F40BE5" w:rsidRPr="00E91EC8">
        <w:rPr>
          <w:spacing w:val="-4"/>
        </w:rPr>
        <w:t>Je důležité, aby</w:t>
      </w:r>
      <w:r w:rsidRPr="00E91EC8">
        <w:rPr>
          <w:spacing w:val="-4"/>
        </w:rPr>
        <w:t xml:space="preserve">chom </w:t>
      </w:r>
      <w:r w:rsidR="00F40BE5" w:rsidRPr="00E91EC8">
        <w:rPr>
          <w:spacing w:val="-4"/>
        </w:rPr>
        <w:t xml:space="preserve">si </w:t>
      </w:r>
      <w:r w:rsidRPr="00E91EC8">
        <w:rPr>
          <w:spacing w:val="-4"/>
        </w:rPr>
        <w:t>všímali</w:t>
      </w:r>
      <w:r w:rsidR="00DF71CE" w:rsidRPr="00E91EC8">
        <w:rPr>
          <w:spacing w:val="-4"/>
        </w:rPr>
        <w:t xml:space="preserve">, zda </w:t>
      </w:r>
      <w:r w:rsidR="00DB2356" w:rsidRPr="00E91EC8">
        <w:rPr>
          <w:spacing w:val="-4"/>
        </w:rPr>
        <w:t>je</w:t>
      </w:r>
      <w:r w:rsidRPr="00E91EC8">
        <w:rPr>
          <w:spacing w:val="-4"/>
        </w:rPr>
        <w:t xml:space="preserve"> močení </w:t>
      </w:r>
      <w:r w:rsidR="00DB2356" w:rsidRPr="00E91EC8">
        <w:rPr>
          <w:spacing w:val="-4"/>
        </w:rPr>
        <w:t xml:space="preserve">dítěte </w:t>
      </w:r>
      <w:r w:rsidRPr="00E91EC8">
        <w:rPr>
          <w:spacing w:val="-4"/>
        </w:rPr>
        <w:t>pravidelné</w:t>
      </w:r>
      <w:r w:rsidR="00B64D4C" w:rsidRPr="00E91EC8">
        <w:rPr>
          <w:spacing w:val="-4"/>
        </w:rPr>
        <w:t>,</w:t>
      </w:r>
      <w:r w:rsidRPr="00E91EC8">
        <w:rPr>
          <w:spacing w:val="-4"/>
        </w:rPr>
        <w:t xml:space="preserve"> plynulé</w:t>
      </w:r>
      <w:r w:rsidR="00B64D4C" w:rsidRPr="00E91EC8">
        <w:rPr>
          <w:spacing w:val="-4"/>
        </w:rPr>
        <w:t xml:space="preserve">, dostatečně silným proudem, jestli dítě při močení nemusí tlačit nebo </w:t>
      </w:r>
      <w:r w:rsidR="00DF71CE" w:rsidRPr="00E91EC8">
        <w:rPr>
          <w:spacing w:val="-4"/>
        </w:rPr>
        <w:t xml:space="preserve">není </w:t>
      </w:r>
      <w:r w:rsidR="00DB2356" w:rsidRPr="00E91EC8">
        <w:rPr>
          <w:spacing w:val="-4"/>
        </w:rPr>
        <w:t>neklidné</w:t>
      </w:r>
      <w:r w:rsidR="00DF71CE" w:rsidRPr="00E91EC8">
        <w:rPr>
          <w:spacing w:val="-4"/>
        </w:rPr>
        <w:t>. Dále e</w:t>
      </w:r>
      <w:r w:rsidRPr="00E91EC8">
        <w:rPr>
          <w:spacing w:val="-4"/>
        </w:rPr>
        <w:t>xistují určité</w:t>
      </w:r>
      <w:r w:rsidR="00F40BE5" w:rsidRPr="00E91EC8">
        <w:rPr>
          <w:spacing w:val="-4"/>
        </w:rPr>
        <w:t xml:space="preserve"> </w:t>
      </w:r>
      <w:r w:rsidRPr="00E91EC8">
        <w:rPr>
          <w:spacing w:val="-4"/>
        </w:rPr>
        <w:t>nespecifické</w:t>
      </w:r>
      <w:r w:rsidR="0096620A" w:rsidRPr="00E91EC8">
        <w:rPr>
          <w:spacing w:val="-4"/>
        </w:rPr>
        <w:t xml:space="preserve"> </w:t>
      </w:r>
      <w:r w:rsidRPr="00E91EC8">
        <w:rPr>
          <w:spacing w:val="-4"/>
        </w:rPr>
        <w:t>signály</w:t>
      </w:r>
      <w:r w:rsidR="00F40BE5" w:rsidRPr="00E91EC8">
        <w:rPr>
          <w:spacing w:val="-4"/>
        </w:rPr>
        <w:t xml:space="preserve">, </w:t>
      </w:r>
      <w:r w:rsidRPr="00E91EC8">
        <w:rPr>
          <w:spacing w:val="-4"/>
        </w:rPr>
        <w:t>které nás mohou na problém upozornit</w:t>
      </w:r>
      <w:r w:rsidR="00DF71CE" w:rsidRPr="00E91EC8">
        <w:rPr>
          <w:spacing w:val="-4"/>
        </w:rPr>
        <w:t>.</w:t>
      </w:r>
      <w:r w:rsidRPr="00E91EC8">
        <w:rPr>
          <w:spacing w:val="-4"/>
        </w:rPr>
        <w:t xml:space="preserve"> Jsou to například </w:t>
      </w:r>
      <w:r w:rsidR="00F40BE5" w:rsidRPr="00E91EC8">
        <w:rPr>
          <w:spacing w:val="-4"/>
        </w:rPr>
        <w:t xml:space="preserve">opakované horečnaté </w:t>
      </w:r>
      <w:r w:rsidR="0096620A" w:rsidRPr="00E91EC8">
        <w:rPr>
          <w:spacing w:val="-4"/>
        </w:rPr>
        <w:t>stavy</w:t>
      </w:r>
      <w:r w:rsidR="00F40BE5" w:rsidRPr="00E91EC8">
        <w:rPr>
          <w:spacing w:val="-4"/>
        </w:rPr>
        <w:t xml:space="preserve"> bez zjevných příčin, </w:t>
      </w:r>
      <w:r w:rsidR="00823DB1" w:rsidRPr="00E91EC8">
        <w:rPr>
          <w:spacing w:val="-4"/>
        </w:rPr>
        <w:t xml:space="preserve">poruchy močení nebo </w:t>
      </w:r>
      <w:r w:rsidRPr="00E91EC8">
        <w:rPr>
          <w:spacing w:val="-4"/>
        </w:rPr>
        <w:t xml:space="preserve">i jen </w:t>
      </w:r>
      <w:r w:rsidR="00823DB1" w:rsidRPr="00E91EC8">
        <w:rPr>
          <w:spacing w:val="-4"/>
        </w:rPr>
        <w:t>celkové neprospívání dítěte</w:t>
      </w:r>
      <w:r w:rsidR="00F40BE5" w:rsidRPr="00E91EC8">
        <w:rPr>
          <w:spacing w:val="-4"/>
        </w:rPr>
        <w:t xml:space="preserve">. </w:t>
      </w:r>
      <w:r w:rsidRPr="00E91EC8">
        <w:rPr>
          <w:spacing w:val="-4"/>
        </w:rPr>
        <w:t xml:space="preserve">Pokud má dítě časté infekce močových cest, vyhledejte dětského </w:t>
      </w:r>
      <w:r w:rsidR="00DB2356" w:rsidRPr="00E91EC8">
        <w:rPr>
          <w:spacing w:val="-4"/>
        </w:rPr>
        <w:t>nefrologa nebo urologa</w:t>
      </w:r>
      <w:r w:rsidR="00D904C2" w:rsidRPr="00E91EC8">
        <w:rPr>
          <w:spacing w:val="-4"/>
        </w:rPr>
        <w:t>.</w:t>
      </w:r>
    </w:p>
    <w:p w:rsidR="0096620A" w:rsidRDefault="0096620A" w:rsidP="004F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:rsidR="00943DD3" w:rsidRPr="00F26793" w:rsidRDefault="008C0C0D" w:rsidP="004F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pacing w:val="-2"/>
        </w:rPr>
      </w:pPr>
      <w:r>
        <w:rPr>
          <w:spacing w:val="-2"/>
        </w:rPr>
        <w:t>Kritickým</w:t>
      </w:r>
      <w:r w:rsidR="00B06DFB" w:rsidRPr="00F26793">
        <w:rPr>
          <w:spacing w:val="-2"/>
        </w:rPr>
        <w:t xml:space="preserve"> období</w:t>
      </w:r>
      <w:r>
        <w:rPr>
          <w:spacing w:val="-2"/>
        </w:rPr>
        <w:t>m je</w:t>
      </w:r>
      <w:r w:rsidR="00B06DFB" w:rsidRPr="00F26793">
        <w:rPr>
          <w:spacing w:val="-2"/>
        </w:rPr>
        <w:t xml:space="preserve"> pro močové cesty dospívání. Pokud má vaše dcera časté infekce močových cest, měli</w:t>
      </w:r>
      <w:r w:rsidR="0096620A" w:rsidRPr="00F26793">
        <w:rPr>
          <w:spacing w:val="-2"/>
        </w:rPr>
        <w:t xml:space="preserve"> byste </w:t>
      </w:r>
      <w:r w:rsidR="00B06DFB" w:rsidRPr="00F26793">
        <w:rPr>
          <w:spacing w:val="-2"/>
        </w:rPr>
        <w:t xml:space="preserve">zpozornět </w:t>
      </w:r>
      <w:r w:rsidR="0096620A" w:rsidRPr="00F26793">
        <w:rPr>
          <w:spacing w:val="-2"/>
        </w:rPr>
        <w:t>a vyhledat specialistu, který provede podrobnější vyšetření.</w:t>
      </w:r>
      <w:r w:rsidR="00943DD3" w:rsidRPr="00F26793">
        <w:rPr>
          <w:spacing w:val="-2"/>
        </w:rPr>
        <w:t xml:space="preserve"> Může se samozřejmě jednat </w:t>
      </w:r>
      <w:r w:rsidR="00DF71CE" w:rsidRPr="00F26793">
        <w:rPr>
          <w:spacing w:val="-2"/>
        </w:rPr>
        <w:t xml:space="preserve">pouze </w:t>
      </w:r>
      <w:r w:rsidR="00B06DFB" w:rsidRPr="00F26793">
        <w:rPr>
          <w:spacing w:val="-2"/>
        </w:rPr>
        <w:t xml:space="preserve">o </w:t>
      </w:r>
      <w:r w:rsidR="0096620A" w:rsidRPr="00F26793">
        <w:rPr>
          <w:spacing w:val="-2"/>
        </w:rPr>
        <w:t xml:space="preserve">špatný hygienický návyk, </w:t>
      </w:r>
      <w:r w:rsidR="00943DD3" w:rsidRPr="00F26793">
        <w:rPr>
          <w:spacing w:val="-2"/>
        </w:rPr>
        <w:t xml:space="preserve">ale </w:t>
      </w:r>
      <w:r w:rsidR="0096620A" w:rsidRPr="00F26793">
        <w:rPr>
          <w:spacing w:val="-2"/>
        </w:rPr>
        <w:t xml:space="preserve">není vzácností, že i v pubertě </w:t>
      </w:r>
      <w:r w:rsidR="00DF71CE" w:rsidRPr="00F26793">
        <w:rPr>
          <w:spacing w:val="-2"/>
        </w:rPr>
        <w:t>odborníci odhalí</w:t>
      </w:r>
      <w:r w:rsidR="0096620A" w:rsidRPr="00F26793">
        <w:rPr>
          <w:spacing w:val="-2"/>
        </w:rPr>
        <w:t xml:space="preserve"> poruchy, které měly být rozpoznány mnohem dříve. </w:t>
      </w:r>
      <w:r w:rsidR="00DF71CE" w:rsidRPr="00F26793">
        <w:rPr>
          <w:spacing w:val="-2"/>
        </w:rPr>
        <w:t xml:space="preserve">Riziko se pak </w:t>
      </w:r>
      <w:r w:rsidR="00B06DFB" w:rsidRPr="00F26793">
        <w:rPr>
          <w:spacing w:val="-2"/>
        </w:rPr>
        <w:t>stupň</w:t>
      </w:r>
      <w:r w:rsidR="00DF71CE" w:rsidRPr="00F26793">
        <w:rPr>
          <w:spacing w:val="-2"/>
        </w:rPr>
        <w:t>uje</w:t>
      </w:r>
      <w:r w:rsidR="00B06DFB" w:rsidRPr="00F26793">
        <w:rPr>
          <w:spacing w:val="-2"/>
        </w:rPr>
        <w:t xml:space="preserve"> při zahájení sexuálního života. </w:t>
      </w:r>
      <w:r w:rsidR="00943DD3" w:rsidRPr="00F26793">
        <w:rPr>
          <w:spacing w:val="-2"/>
        </w:rPr>
        <w:t xml:space="preserve">Infekce se z dolních močových cest může rozšířit směrem </w:t>
      </w:r>
      <w:r w:rsidR="007E6ED8" w:rsidRPr="00F26793">
        <w:rPr>
          <w:spacing w:val="-2"/>
        </w:rPr>
        <w:t>nahoru</w:t>
      </w:r>
      <w:r w:rsidR="00943DD3" w:rsidRPr="00F26793">
        <w:rPr>
          <w:spacing w:val="-2"/>
        </w:rPr>
        <w:t xml:space="preserve"> a zasáhnout ledviny.</w:t>
      </w:r>
    </w:p>
    <w:p w:rsidR="0091741C" w:rsidRDefault="0091741C" w:rsidP="004F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D265A2" w:rsidRPr="00884110" w:rsidRDefault="00464E20" w:rsidP="004F6C44">
      <w:pPr>
        <w:spacing w:line="240" w:lineRule="auto"/>
        <w:jc w:val="both"/>
        <w:rPr>
          <w:b/>
        </w:rPr>
      </w:pPr>
      <w:r>
        <w:rPr>
          <w:b/>
        </w:rPr>
        <w:t xml:space="preserve">V sedmnácti </w:t>
      </w:r>
      <w:r w:rsidR="00884110" w:rsidRPr="00884110">
        <w:rPr>
          <w:b/>
        </w:rPr>
        <w:t xml:space="preserve">letech </w:t>
      </w:r>
      <w:r w:rsidR="008C0C0D">
        <w:rPr>
          <w:b/>
        </w:rPr>
        <w:t>kardiakem</w:t>
      </w:r>
    </w:p>
    <w:p w:rsidR="00D265A2" w:rsidRPr="004F6C44" w:rsidRDefault="00D265A2" w:rsidP="004F6C44">
      <w:pPr>
        <w:spacing w:line="240" w:lineRule="auto"/>
        <w:jc w:val="both"/>
        <w:rPr>
          <w:spacing w:val="-2"/>
        </w:rPr>
      </w:pPr>
      <w:r w:rsidRPr="004F6C44">
        <w:rPr>
          <w:spacing w:val="-2"/>
        </w:rPr>
        <w:t xml:space="preserve">Pavel </w:t>
      </w:r>
      <w:r w:rsidR="00DF71CE" w:rsidRPr="004F6C44">
        <w:rPr>
          <w:spacing w:val="-2"/>
        </w:rPr>
        <w:t>si ve svých sedmnácti letech</w:t>
      </w:r>
      <w:r w:rsidRPr="004F6C44">
        <w:rPr>
          <w:spacing w:val="-2"/>
        </w:rPr>
        <w:t xml:space="preserve"> jen tak z legrace změřil krevní tlak. Babička dostala tlakoměr k</w:t>
      </w:r>
      <w:r w:rsidR="00DF71CE" w:rsidRPr="004F6C44">
        <w:rPr>
          <w:spacing w:val="-2"/>
        </w:rPr>
        <w:t> </w:t>
      </w:r>
      <w:r w:rsidRPr="004F6C44">
        <w:rPr>
          <w:spacing w:val="-2"/>
        </w:rPr>
        <w:t>Vánocům</w:t>
      </w:r>
      <w:r w:rsidR="00DF71CE" w:rsidRPr="004F6C44">
        <w:rPr>
          <w:spacing w:val="-2"/>
        </w:rPr>
        <w:t>,</w:t>
      </w:r>
      <w:r w:rsidRPr="004F6C44">
        <w:rPr>
          <w:spacing w:val="-2"/>
        </w:rPr>
        <w:t xml:space="preserve"> a tak si celá rodina postupně měřila své hodnoty. Jaké bylo př</w:t>
      </w:r>
      <w:r w:rsidR="00464E20" w:rsidRPr="004F6C44">
        <w:rPr>
          <w:spacing w:val="-2"/>
        </w:rPr>
        <w:t xml:space="preserve">ekvapení, když si Pavel </w:t>
      </w:r>
      <w:r w:rsidRPr="004F6C44">
        <w:rPr>
          <w:spacing w:val="-2"/>
        </w:rPr>
        <w:t>opakovaně</w:t>
      </w:r>
      <w:r w:rsidR="00464E20" w:rsidRPr="004F6C44">
        <w:rPr>
          <w:spacing w:val="-2"/>
        </w:rPr>
        <w:t xml:space="preserve"> naměřil</w:t>
      </w:r>
      <w:r w:rsidRPr="004F6C44">
        <w:rPr>
          <w:spacing w:val="-2"/>
        </w:rPr>
        <w:t xml:space="preserve"> </w:t>
      </w:r>
      <w:r w:rsidR="00306A90" w:rsidRPr="004F6C44">
        <w:rPr>
          <w:spacing w:val="-2"/>
        </w:rPr>
        <w:t>vysoký krevní tlak</w:t>
      </w:r>
      <w:r w:rsidRPr="004F6C44">
        <w:rPr>
          <w:spacing w:val="-2"/>
        </w:rPr>
        <w:t>. Následovala návštěva p</w:t>
      </w:r>
      <w:r w:rsidR="00884110" w:rsidRPr="004F6C44">
        <w:rPr>
          <w:spacing w:val="-2"/>
        </w:rPr>
        <w:t xml:space="preserve">raktického lékaře a kardiologa. </w:t>
      </w:r>
      <w:r w:rsidRPr="004F6C44">
        <w:rPr>
          <w:b/>
          <w:i/>
          <w:spacing w:val="-2"/>
        </w:rPr>
        <w:t xml:space="preserve">„Byl to pro mě šok. Vůbec jsem nechápal, jak můžu </w:t>
      </w:r>
      <w:r w:rsidR="00306A90" w:rsidRPr="004F6C44">
        <w:rPr>
          <w:b/>
          <w:i/>
          <w:spacing w:val="-2"/>
        </w:rPr>
        <w:t xml:space="preserve">mít </w:t>
      </w:r>
      <w:r w:rsidRPr="004F6C44">
        <w:rPr>
          <w:b/>
          <w:i/>
          <w:spacing w:val="-2"/>
        </w:rPr>
        <w:t>v tak mladém věku hypertenzi</w:t>
      </w:r>
      <w:r w:rsidR="00306A90" w:rsidRPr="004F6C44">
        <w:rPr>
          <w:b/>
          <w:i/>
          <w:spacing w:val="-2"/>
        </w:rPr>
        <w:t>,“</w:t>
      </w:r>
      <w:r w:rsidRPr="004F6C44">
        <w:rPr>
          <w:spacing w:val="-2"/>
        </w:rPr>
        <w:t xml:space="preserve"> </w:t>
      </w:r>
      <w:r w:rsidR="00DB2356" w:rsidRPr="004F6C44">
        <w:rPr>
          <w:spacing w:val="-2"/>
        </w:rPr>
        <w:t xml:space="preserve">komentuje svůj příběh Pavel. </w:t>
      </w:r>
      <w:r w:rsidRPr="004F6C44">
        <w:rPr>
          <w:spacing w:val="-2"/>
        </w:rPr>
        <w:t>Bohužel opakovaná měření potvrdila, že se nejedná o náhodu</w:t>
      </w:r>
      <w:r w:rsidR="00B3413D" w:rsidRPr="004F6C44">
        <w:rPr>
          <w:spacing w:val="-2"/>
        </w:rPr>
        <w:t>,</w:t>
      </w:r>
      <w:r w:rsidRPr="004F6C44">
        <w:rPr>
          <w:spacing w:val="-2"/>
        </w:rPr>
        <w:t xml:space="preserve"> a </w:t>
      </w:r>
      <w:r w:rsidR="00306A90" w:rsidRPr="004F6C44">
        <w:rPr>
          <w:spacing w:val="-2"/>
        </w:rPr>
        <w:t>z</w:t>
      </w:r>
      <w:r w:rsidRPr="004F6C44">
        <w:rPr>
          <w:spacing w:val="-2"/>
        </w:rPr>
        <w:t xml:space="preserve">ačalo léčení, které trvá dodnes. </w:t>
      </w:r>
      <w:r w:rsidR="00306A90" w:rsidRPr="004F6C44">
        <w:rPr>
          <w:spacing w:val="-2"/>
        </w:rPr>
        <w:t xml:space="preserve">A právě hypertenze </w:t>
      </w:r>
      <w:r w:rsidR="00464E20" w:rsidRPr="004F6C44">
        <w:rPr>
          <w:spacing w:val="-2"/>
        </w:rPr>
        <w:t xml:space="preserve">– vysoký krevní tlak – </w:t>
      </w:r>
      <w:r w:rsidR="00306A90" w:rsidRPr="004F6C44">
        <w:rPr>
          <w:spacing w:val="-2"/>
        </w:rPr>
        <w:t>je jedn</w:t>
      </w:r>
      <w:r w:rsidR="00BA22D2" w:rsidRPr="004F6C44">
        <w:rPr>
          <w:spacing w:val="-2"/>
        </w:rPr>
        <w:t>o</w:t>
      </w:r>
      <w:r w:rsidR="00306A90" w:rsidRPr="004F6C44">
        <w:rPr>
          <w:spacing w:val="-2"/>
        </w:rPr>
        <w:t>u z dalších možných příčin selhání ledvin.</w:t>
      </w:r>
    </w:p>
    <w:p w:rsidR="00D026EA" w:rsidRPr="00E91EC8" w:rsidRDefault="00E91EC8" w:rsidP="004F6C44">
      <w:pPr>
        <w:spacing w:line="240" w:lineRule="auto"/>
        <w:jc w:val="both"/>
        <w:rPr>
          <w:color w:val="FF0000"/>
        </w:rPr>
      </w:pPr>
      <w:r w:rsidRPr="00E91EC8">
        <w:t>J</w:t>
      </w:r>
      <w:r w:rsidR="00D026EA" w:rsidRPr="00E91EC8">
        <w:t xml:space="preserve">e rozšířená představa, že selhání ledvin je onemocnění </w:t>
      </w:r>
      <w:r w:rsidR="006E040F" w:rsidRPr="00E91EC8">
        <w:t>vyššího věku. To je ale jenom část pravdy. Většina onemocnění ledvin trvá desítky let</w:t>
      </w:r>
      <w:r w:rsidR="006A786A" w:rsidRPr="00E91EC8">
        <w:t>,</w:t>
      </w:r>
      <w:r w:rsidR="006E040F" w:rsidRPr="00E91EC8">
        <w:t xml:space="preserve"> než jsou ledviny poškozené natolik, že pacient potřebuje dialýzu nebo transplantaci ledviny. Onemocnění ledvin je proto nutné hledat již v mladším věku. Kritický je zejména přechod z péče dětského lékaře do ambulance prak</w:t>
      </w:r>
      <w:r w:rsidR="009F2BB1" w:rsidRPr="00E91EC8">
        <w:t>tického lékaře pro dospělé. Pacienti</w:t>
      </w:r>
      <w:r w:rsidR="006E040F" w:rsidRPr="00E91EC8">
        <w:t xml:space="preserve"> s onemocněním ledvin j</w:t>
      </w:r>
      <w:r w:rsidR="00310654" w:rsidRPr="00E91EC8">
        <w:t>sou většinou do 18 let sledováni</w:t>
      </w:r>
      <w:r w:rsidR="006E040F" w:rsidRPr="00E91EC8">
        <w:t xml:space="preserve"> pediatrem, al</w:t>
      </w:r>
      <w:r w:rsidR="002D08DB" w:rsidRPr="00E91EC8">
        <w:t>e později mají pocit, že šlo</w:t>
      </w:r>
      <w:r w:rsidR="006E040F" w:rsidRPr="00E91EC8">
        <w:t xml:space="preserve"> o jakési dětské onemocnění, které není třeba dá</w:t>
      </w:r>
      <w:r w:rsidR="008C0C0D" w:rsidRPr="00E91EC8">
        <w:t>le sledovat, a do ´dospělé´</w:t>
      </w:r>
      <w:r w:rsidR="006E040F" w:rsidRPr="00E91EC8">
        <w:t xml:space="preserve"> nefrologické péče se nepřihlásí. </w:t>
      </w:r>
      <w:r w:rsidR="009F2BB1" w:rsidRPr="00E91EC8">
        <w:t>Bohužel jen málo nemocí ledvin lze vyléčit beze zbytku, většina vyžaduje celož</w:t>
      </w:r>
      <w:r w:rsidR="008C0C0D" w:rsidRPr="00E91EC8">
        <w:t xml:space="preserve">ivotní </w:t>
      </w:r>
      <w:proofErr w:type="spellStart"/>
      <w:r w:rsidR="008C0C0D" w:rsidRPr="00E91EC8">
        <w:t>nefrologickou</w:t>
      </w:r>
      <w:proofErr w:type="spellEnd"/>
      <w:r w:rsidR="008C0C0D" w:rsidRPr="00E91EC8">
        <w:t xml:space="preserve"> péči, jež</w:t>
      </w:r>
      <w:r w:rsidR="009F2BB1" w:rsidRPr="00E91EC8">
        <w:t xml:space="preserve"> dokáže průběh onemocnění významně zpomalit a selhání ledvin oddálit.</w:t>
      </w:r>
    </w:p>
    <w:p w:rsidR="00135AEE" w:rsidRDefault="00DB2356" w:rsidP="00E91EC8">
      <w:pPr>
        <w:pStyle w:val="Prosttext"/>
        <w:jc w:val="both"/>
        <w:rPr>
          <w:b/>
          <w:i/>
        </w:rPr>
      </w:pPr>
      <w:r>
        <w:t>Velký</w:t>
      </w:r>
      <w:r w:rsidR="008C0C0D">
        <w:t>m</w:t>
      </w:r>
      <w:r>
        <w:t xml:space="preserve"> problém</w:t>
      </w:r>
      <w:r w:rsidR="008C0C0D">
        <w:t>em</w:t>
      </w:r>
      <w:r>
        <w:t xml:space="preserve"> je</w:t>
      </w:r>
      <w:r w:rsidR="00306A90">
        <w:t xml:space="preserve"> u dětí</w:t>
      </w:r>
      <w:r>
        <w:t xml:space="preserve"> nadměrné solení. Statistiky hovoří o </w:t>
      </w:r>
      <w:r w:rsidR="005D3994">
        <w:t xml:space="preserve">tom, že </w:t>
      </w:r>
      <w:r w:rsidR="008C0C0D">
        <w:t xml:space="preserve">děti </w:t>
      </w:r>
      <w:r w:rsidR="005D3994">
        <w:t>spotřebují až čtyřikrát více soli</w:t>
      </w:r>
      <w:r w:rsidR="00306A90">
        <w:t>,</w:t>
      </w:r>
      <w:r w:rsidR="005D3994">
        <w:t xml:space="preserve"> než by potřebovaly. Denní dávka by </w:t>
      </w:r>
      <w:r w:rsidR="008C0C0D">
        <w:t xml:space="preserve">u nich </w:t>
      </w:r>
      <w:r w:rsidR="005D3994">
        <w:t>měla být půl lžičky</w:t>
      </w:r>
      <w:r w:rsidR="008C0C0D">
        <w:t>,</w:t>
      </w:r>
      <w:r w:rsidR="005D3994">
        <w:t xml:space="preserve"> </w:t>
      </w:r>
      <w:r w:rsidR="008C0C0D">
        <w:t>z</w:t>
      </w:r>
      <w:r w:rsidR="005D3994">
        <w:t>kuste si</w:t>
      </w:r>
      <w:r w:rsidR="008C0C0D">
        <w:t xml:space="preserve"> ale</w:t>
      </w:r>
      <w:r w:rsidR="005D3994">
        <w:t xml:space="preserve"> představit, kolik soli obsahuje napříkl</w:t>
      </w:r>
      <w:r w:rsidR="005D3994" w:rsidRPr="00E91EC8">
        <w:t xml:space="preserve">ad </w:t>
      </w:r>
      <w:r w:rsidR="00B426E0" w:rsidRPr="00E91EC8">
        <w:t>sáček bramborových lupínků</w:t>
      </w:r>
      <w:r w:rsidR="009F2BB1" w:rsidRPr="00E91EC8">
        <w:t xml:space="preserve"> nebo menu ve fast foodu. Česká republika je </w:t>
      </w:r>
      <w:r w:rsidR="006A786A" w:rsidRPr="00E91EC8">
        <w:t xml:space="preserve">na </w:t>
      </w:r>
      <w:r w:rsidR="006A786A" w:rsidRPr="00E91EC8">
        <w:lastRenderedPageBreak/>
        <w:t>třetím</w:t>
      </w:r>
      <w:r w:rsidR="000D2EB1" w:rsidRPr="00E91EC8">
        <w:t xml:space="preserve"> místě v Evropě ve spotřebě</w:t>
      </w:r>
      <w:r w:rsidR="009F2BB1" w:rsidRPr="00E91EC8">
        <w:t xml:space="preserve"> soli na obyvatele. Tato bronzová medaile nám žádnou radost nedělá. </w:t>
      </w:r>
      <w:r w:rsidR="006A55E7" w:rsidRPr="00E91EC8">
        <w:t xml:space="preserve">Průměrné množství soli, které denně sníme, je přibližně dvojnásobné ve srovnání s doporučeným příjmem. </w:t>
      </w:r>
      <w:r w:rsidR="000D5252" w:rsidRPr="00E91EC8">
        <w:t>Jiné země bijí na poplach při spotřebě soli mnohem nižší</w:t>
      </w:r>
      <w:r w:rsidR="00D85009" w:rsidRPr="00E91EC8">
        <w:t>,</w:t>
      </w:r>
      <w:r w:rsidR="000D5252" w:rsidRPr="00E91EC8">
        <w:t xml:space="preserve"> než je u nás</w:t>
      </w:r>
      <w:r w:rsidR="00D85009" w:rsidRPr="00E91EC8">
        <w:t xml:space="preserve">, a </w:t>
      </w:r>
      <w:r w:rsidR="000D5252" w:rsidRPr="00E91EC8">
        <w:t>začínají se snižováním solení při hodnotách, které se u nás zdají nedosažitelným cílem. Obecné povědomí o škodlivosti soli je v Česku velmi nízké. Málokdo například ví, že velkou většinu soli přijímáme v ho</w:t>
      </w:r>
      <w:r w:rsidR="002D08DB" w:rsidRPr="00E91EC8">
        <w:t>tových jídlech</w:t>
      </w:r>
      <w:r w:rsidR="00D85009" w:rsidRPr="00E91EC8">
        <w:t>.</w:t>
      </w:r>
      <w:r w:rsidR="002D08DB" w:rsidRPr="00E91EC8">
        <w:t xml:space="preserve"> </w:t>
      </w:r>
      <w:r w:rsidR="00D85009" w:rsidRPr="00E91EC8">
        <w:t>O</w:t>
      </w:r>
      <w:r w:rsidR="002D08DB" w:rsidRPr="00E91EC8">
        <w:t>mezit solení zn</w:t>
      </w:r>
      <w:r w:rsidR="000D5252" w:rsidRPr="00E91EC8">
        <w:t>ame</w:t>
      </w:r>
      <w:r w:rsidR="002D08DB" w:rsidRPr="00E91EC8">
        <w:t>ná především přemýšlet o tom, jaké potraviny</w:t>
      </w:r>
      <w:r w:rsidR="000D5252" w:rsidRPr="00E91EC8">
        <w:t xml:space="preserve"> kupujeme</w:t>
      </w:r>
      <w:bookmarkStart w:id="0" w:name="_GoBack"/>
      <w:bookmarkEnd w:id="0"/>
      <w:r w:rsidR="00E91EC8" w:rsidRPr="00E91EC8">
        <w:t>.</w:t>
      </w:r>
    </w:p>
    <w:p w:rsidR="00E91EC8" w:rsidRDefault="00E91EC8" w:rsidP="00135AEE">
      <w:pPr>
        <w:pStyle w:val="Prosttext"/>
      </w:pPr>
    </w:p>
    <w:p w:rsidR="00BA22D2" w:rsidRPr="004D063E" w:rsidRDefault="004D063E" w:rsidP="004F6C44">
      <w:pPr>
        <w:spacing w:line="240" w:lineRule="auto"/>
        <w:jc w:val="both"/>
        <w:rPr>
          <w:b/>
        </w:rPr>
      </w:pPr>
      <w:r w:rsidRPr="004D063E">
        <w:rPr>
          <w:b/>
        </w:rPr>
        <w:t>Nechte se preventivně vyšetřit</w:t>
      </w:r>
      <w:r>
        <w:rPr>
          <w:b/>
        </w:rPr>
        <w:t xml:space="preserve"> v nefrologické ambulanci</w:t>
      </w:r>
    </w:p>
    <w:p w:rsidR="00BA22D2" w:rsidRPr="00D66F6E" w:rsidRDefault="004D063E" w:rsidP="004F6C44">
      <w:pPr>
        <w:spacing w:line="240" w:lineRule="auto"/>
        <w:jc w:val="both"/>
        <w:rPr>
          <w:spacing w:val="-4"/>
        </w:rPr>
      </w:pPr>
      <w:r w:rsidRPr="00D66F6E">
        <w:rPr>
          <w:spacing w:val="-4"/>
        </w:rPr>
        <w:t xml:space="preserve">Předejděte selhání </w:t>
      </w:r>
      <w:r w:rsidR="00B3413D" w:rsidRPr="00D66F6E">
        <w:rPr>
          <w:spacing w:val="-4"/>
        </w:rPr>
        <w:t>svý</w:t>
      </w:r>
      <w:r w:rsidRPr="00D66F6E">
        <w:rPr>
          <w:spacing w:val="-4"/>
        </w:rPr>
        <w:t>ch ledvin a navštivte při příležitosti Světového dne ledvin dne 10</w:t>
      </w:r>
      <w:r w:rsidR="00BA22D2" w:rsidRPr="00D66F6E">
        <w:rPr>
          <w:spacing w:val="-4"/>
        </w:rPr>
        <w:t>. března 201</w:t>
      </w:r>
      <w:r w:rsidR="00B3413D" w:rsidRPr="00D66F6E">
        <w:rPr>
          <w:spacing w:val="-4"/>
        </w:rPr>
        <w:t>6</w:t>
      </w:r>
      <w:r w:rsidR="00BA22D2" w:rsidRPr="00D66F6E">
        <w:rPr>
          <w:spacing w:val="-4"/>
        </w:rPr>
        <w:t xml:space="preserve"> nefrologické ambulance</w:t>
      </w:r>
      <w:r w:rsidRPr="00D66F6E">
        <w:rPr>
          <w:spacing w:val="-4"/>
        </w:rPr>
        <w:t xml:space="preserve"> po celém Česku</w:t>
      </w:r>
      <w:r w:rsidR="00F26793" w:rsidRPr="00D66F6E">
        <w:rPr>
          <w:spacing w:val="-4"/>
        </w:rPr>
        <w:t xml:space="preserve">, a to především </w:t>
      </w:r>
      <w:r w:rsidR="00D85009">
        <w:rPr>
          <w:spacing w:val="-4"/>
        </w:rPr>
        <w:t xml:space="preserve">tehdy, </w:t>
      </w:r>
      <w:r w:rsidR="00F26793" w:rsidRPr="00D66F6E">
        <w:rPr>
          <w:spacing w:val="-4"/>
        </w:rPr>
        <w:t xml:space="preserve">pokud patříte do některé z rizikových skupin, mezi </w:t>
      </w:r>
      <w:r w:rsidR="00F21EA7">
        <w:rPr>
          <w:spacing w:val="-4"/>
        </w:rPr>
        <w:t>něž se řad</w:t>
      </w:r>
      <w:r w:rsidR="00F26793" w:rsidRPr="00D66F6E">
        <w:rPr>
          <w:spacing w:val="-4"/>
        </w:rPr>
        <w:t xml:space="preserve">í především lidé </w:t>
      </w:r>
      <w:r w:rsidR="006A786A">
        <w:rPr>
          <w:spacing w:val="-4"/>
        </w:rPr>
        <w:t>ve věku nad 60 let s</w:t>
      </w:r>
      <w:r w:rsidR="00F26793" w:rsidRPr="00D66F6E">
        <w:rPr>
          <w:spacing w:val="-4"/>
        </w:rPr>
        <w:t> diabetem či vysokým krevním tlakem</w:t>
      </w:r>
      <w:r w:rsidR="00BA22D2" w:rsidRPr="00D66F6E">
        <w:rPr>
          <w:spacing w:val="-4"/>
        </w:rPr>
        <w:t xml:space="preserve">. </w:t>
      </w:r>
      <w:r w:rsidR="002F1DF4">
        <w:rPr>
          <w:spacing w:val="-4"/>
        </w:rPr>
        <w:t>S</w:t>
      </w:r>
      <w:r w:rsidR="00BA22D2" w:rsidRPr="00D66F6E">
        <w:rPr>
          <w:spacing w:val="-4"/>
        </w:rPr>
        <w:t xml:space="preserve">eznam </w:t>
      </w:r>
      <w:r w:rsidR="002F1DF4">
        <w:rPr>
          <w:spacing w:val="-4"/>
        </w:rPr>
        <w:t>zapojených dialyzačních středisek naleznete</w:t>
      </w:r>
      <w:r w:rsidR="00BA22D2" w:rsidRPr="00D66F6E">
        <w:rPr>
          <w:spacing w:val="-4"/>
        </w:rPr>
        <w:t xml:space="preserve"> na interne</w:t>
      </w:r>
      <w:r w:rsidRPr="00D66F6E">
        <w:rPr>
          <w:spacing w:val="-4"/>
        </w:rPr>
        <w:t xml:space="preserve">tových stránkách </w:t>
      </w:r>
      <w:r w:rsidRPr="00A47873">
        <w:rPr>
          <w:spacing w:val="-4"/>
        </w:rPr>
        <w:t>www.wkd2016.cz</w:t>
      </w:r>
      <w:r w:rsidRPr="00D66F6E">
        <w:rPr>
          <w:spacing w:val="-4"/>
        </w:rPr>
        <w:t xml:space="preserve">. </w:t>
      </w:r>
      <w:r w:rsidR="00D85009" w:rsidRPr="00D85009">
        <w:rPr>
          <w:b/>
          <w:i/>
          <w:spacing w:val="-4"/>
        </w:rPr>
        <w:t>„Každoročně při</w:t>
      </w:r>
      <w:r w:rsidR="00BA22D2" w:rsidRPr="00D85009">
        <w:rPr>
          <w:b/>
          <w:i/>
          <w:spacing w:val="-4"/>
        </w:rPr>
        <w:t xml:space="preserve"> příležitosti Světového dne ledvin</w:t>
      </w:r>
      <w:r w:rsidR="00D85009" w:rsidRPr="00D85009">
        <w:rPr>
          <w:b/>
          <w:i/>
          <w:spacing w:val="-4"/>
        </w:rPr>
        <w:t xml:space="preserve"> otevíráme</w:t>
      </w:r>
      <w:r w:rsidR="00BA22D2" w:rsidRPr="00D85009">
        <w:rPr>
          <w:b/>
          <w:i/>
          <w:spacing w:val="-4"/>
        </w:rPr>
        <w:t xml:space="preserve"> ambulance </w:t>
      </w:r>
      <w:r w:rsidRPr="00D85009">
        <w:rPr>
          <w:b/>
          <w:i/>
          <w:spacing w:val="-4"/>
        </w:rPr>
        <w:t>široké veřejnosti a</w:t>
      </w:r>
      <w:r w:rsidR="00BA22D2" w:rsidRPr="00D85009">
        <w:rPr>
          <w:b/>
          <w:i/>
          <w:spacing w:val="-4"/>
        </w:rPr>
        <w:t xml:space="preserve"> každoročně zjistíme u</w:t>
      </w:r>
      <w:r w:rsidR="002F1DF4" w:rsidRPr="00D85009">
        <w:rPr>
          <w:b/>
          <w:i/>
          <w:spacing w:val="-4"/>
        </w:rPr>
        <w:t> </w:t>
      </w:r>
      <w:r w:rsidR="00BA22D2" w:rsidRPr="00D85009">
        <w:rPr>
          <w:b/>
          <w:i/>
          <w:spacing w:val="-4"/>
        </w:rPr>
        <w:t xml:space="preserve">nezanedbatelného počtu </w:t>
      </w:r>
      <w:r w:rsidRPr="00D85009">
        <w:rPr>
          <w:b/>
          <w:i/>
          <w:spacing w:val="-4"/>
        </w:rPr>
        <w:t>lidí</w:t>
      </w:r>
      <w:r w:rsidR="00BA22D2" w:rsidRPr="00D85009">
        <w:rPr>
          <w:b/>
          <w:i/>
          <w:spacing w:val="-4"/>
        </w:rPr>
        <w:t xml:space="preserve"> nějaké rizikové faktory a nezřídka i </w:t>
      </w:r>
      <w:r w:rsidR="00DF5C2F" w:rsidRPr="00DF5C2F">
        <w:rPr>
          <w:b/>
          <w:i/>
          <w:spacing w:val="-4"/>
        </w:rPr>
        <w:t>závažnější poškození funkce ledvin</w:t>
      </w:r>
      <w:r w:rsidR="00BA22D2" w:rsidRPr="00D85009">
        <w:rPr>
          <w:b/>
          <w:i/>
          <w:spacing w:val="-4"/>
        </w:rPr>
        <w:t>,“</w:t>
      </w:r>
      <w:r w:rsidR="00BA22D2" w:rsidRPr="00D66F6E">
        <w:rPr>
          <w:spacing w:val="-4"/>
        </w:rPr>
        <w:t xml:space="preserve"> upozorňuje David Prokeš, ředitel společnosti </w:t>
      </w:r>
      <w:proofErr w:type="spellStart"/>
      <w:r w:rsidR="00BA22D2" w:rsidRPr="00D66F6E">
        <w:rPr>
          <w:spacing w:val="-4"/>
        </w:rPr>
        <w:t>Fresenius</w:t>
      </w:r>
      <w:proofErr w:type="spellEnd"/>
      <w:r w:rsidR="00BA22D2" w:rsidRPr="00D66F6E">
        <w:rPr>
          <w:spacing w:val="-4"/>
        </w:rPr>
        <w:t xml:space="preserve"> Medical Care, která v Č</w:t>
      </w:r>
      <w:r w:rsidR="00D66F6E">
        <w:rPr>
          <w:spacing w:val="-4"/>
        </w:rPr>
        <w:t>R</w:t>
      </w:r>
      <w:r w:rsidR="00BA22D2" w:rsidRPr="00D66F6E">
        <w:rPr>
          <w:spacing w:val="-4"/>
        </w:rPr>
        <w:t xml:space="preserve"> provozuje síť nefrologických ambulancí a dialyzačních středisek NephroCare</w:t>
      </w:r>
      <w:r w:rsidRPr="00D66F6E">
        <w:rPr>
          <w:spacing w:val="-4"/>
        </w:rPr>
        <w:t>.</w:t>
      </w:r>
    </w:p>
    <w:p w:rsidR="00BA22D2" w:rsidRDefault="00BA22D2" w:rsidP="004F6C44">
      <w:pPr>
        <w:spacing w:line="240" w:lineRule="auto"/>
        <w:jc w:val="both"/>
      </w:pPr>
    </w:p>
    <w:p w:rsidR="00BA22D2" w:rsidRPr="00BA22D2" w:rsidRDefault="00BA22D2" w:rsidP="004F6C44">
      <w:pPr>
        <w:spacing w:after="0" w:line="240" w:lineRule="auto"/>
        <w:jc w:val="both"/>
        <w:rPr>
          <w:sz w:val="20"/>
          <w:u w:val="single"/>
        </w:rPr>
      </w:pPr>
      <w:r w:rsidRPr="00BA22D2">
        <w:rPr>
          <w:sz w:val="20"/>
          <w:u w:val="single"/>
        </w:rPr>
        <w:t>Kontakt pro média:</w:t>
      </w:r>
    </w:p>
    <w:p w:rsidR="00BA22D2" w:rsidRPr="00BA22D2" w:rsidRDefault="00730D0F" w:rsidP="004F6C44">
      <w:pPr>
        <w:spacing w:after="0" w:line="240" w:lineRule="auto"/>
        <w:rPr>
          <w:sz w:val="20"/>
        </w:rPr>
      </w:pPr>
      <w:r w:rsidRPr="00730D0F">
        <w:rPr>
          <w:sz w:val="20"/>
        </w:rPr>
        <w:t>Petr Bidlo</w:t>
      </w:r>
      <w:r w:rsidR="00BA22D2" w:rsidRPr="00BA22D2">
        <w:rPr>
          <w:sz w:val="20"/>
        </w:rPr>
        <w:t xml:space="preserve">, PR </w:t>
      </w:r>
      <w:proofErr w:type="spellStart"/>
      <w:r w:rsidR="00BA22D2" w:rsidRPr="00BA22D2">
        <w:rPr>
          <w:sz w:val="20"/>
        </w:rPr>
        <w:t>Manager</w:t>
      </w:r>
      <w:proofErr w:type="spellEnd"/>
      <w:r w:rsidR="00BA22D2" w:rsidRPr="00BA22D2">
        <w:rPr>
          <w:sz w:val="20"/>
        </w:rPr>
        <w:br/>
      </w:r>
      <w:proofErr w:type="spellStart"/>
      <w:r w:rsidR="00BA22D2" w:rsidRPr="00BA22D2">
        <w:rPr>
          <w:sz w:val="20"/>
        </w:rPr>
        <w:t>Fresenius</w:t>
      </w:r>
      <w:proofErr w:type="spellEnd"/>
      <w:r w:rsidR="00BA22D2" w:rsidRPr="00BA22D2">
        <w:rPr>
          <w:sz w:val="20"/>
        </w:rPr>
        <w:t xml:space="preserve"> Medical Care - ČR, s.r.o.</w:t>
      </w:r>
      <w:r w:rsidR="00BA22D2" w:rsidRPr="00BA22D2">
        <w:rPr>
          <w:sz w:val="20"/>
        </w:rPr>
        <w:br/>
      </w:r>
      <w:r w:rsidR="00BA22D2" w:rsidRPr="00BA22D2">
        <w:rPr>
          <w:sz w:val="20"/>
        </w:rPr>
        <w:br/>
        <w:t xml:space="preserve">Telefon: +420 273 037 916 </w:t>
      </w:r>
      <w:r w:rsidR="00BA22D2" w:rsidRPr="00BA22D2">
        <w:rPr>
          <w:sz w:val="20"/>
        </w:rPr>
        <w:br/>
        <w:t>Mobil: +420</w:t>
      </w:r>
      <w:r w:rsidR="00F21EA7">
        <w:rPr>
          <w:sz w:val="20"/>
        </w:rPr>
        <w:t> 739 683 562</w:t>
      </w:r>
      <w:r w:rsidR="00BA22D2" w:rsidRPr="00BA22D2">
        <w:rPr>
          <w:sz w:val="20"/>
        </w:rPr>
        <w:br/>
        <w:t xml:space="preserve">E-mail: </w:t>
      </w:r>
      <w:hyperlink r:id="rId4" w:history="1">
        <w:r w:rsidRPr="00730D0F">
          <w:rPr>
            <w:rStyle w:val="Hypertextovodkaz"/>
            <w:sz w:val="20"/>
          </w:rPr>
          <w:t>petr.bidlo@fmc-ag.com</w:t>
        </w:r>
      </w:hyperlink>
    </w:p>
    <w:p w:rsidR="00BA22D2" w:rsidRDefault="00BA22D2" w:rsidP="004F6C44">
      <w:pPr>
        <w:spacing w:line="240" w:lineRule="auto"/>
        <w:jc w:val="both"/>
      </w:pPr>
    </w:p>
    <w:sectPr w:rsidR="00BA22D2" w:rsidSect="002F7757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68"/>
    <w:rsid w:val="00016595"/>
    <w:rsid w:val="00024804"/>
    <w:rsid w:val="000D2EB1"/>
    <w:rsid w:val="000D5252"/>
    <w:rsid w:val="00135AEE"/>
    <w:rsid w:val="00137902"/>
    <w:rsid w:val="001505F4"/>
    <w:rsid w:val="001B43CA"/>
    <w:rsid w:val="00214EB1"/>
    <w:rsid w:val="00237EB4"/>
    <w:rsid w:val="00252768"/>
    <w:rsid w:val="002B3BD9"/>
    <w:rsid w:val="002D08DB"/>
    <w:rsid w:val="002F1DF4"/>
    <w:rsid w:val="002F7757"/>
    <w:rsid w:val="00306A90"/>
    <w:rsid w:val="00310654"/>
    <w:rsid w:val="00350173"/>
    <w:rsid w:val="003D3BEA"/>
    <w:rsid w:val="00464E20"/>
    <w:rsid w:val="004D063E"/>
    <w:rsid w:val="004F6C44"/>
    <w:rsid w:val="005C50C1"/>
    <w:rsid w:val="005D3994"/>
    <w:rsid w:val="005D4BF0"/>
    <w:rsid w:val="005E59ED"/>
    <w:rsid w:val="005F08A1"/>
    <w:rsid w:val="00666B74"/>
    <w:rsid w:val="006A55E7"/>
    <w:rsid w:val="006A786A"/>
    <w:rsid w:val="006E040F"/>
    <w:rsid w:val="006E509B"/>
    <w:rsid w:val="00726B37"/>
    <w:rsid w:val="00730D0F"/>
    <w:rsid w:val="00765463"/>
    <w:rsid w:val="007E6ED8"/>
    <w:rsid w:val="00823DB1"/>
    <w:rsid w:val="00884110"/>
    <w:rsid w:val="008950E4"/>
    <w:rsid w:val="008A3645"/>
    <w:rsid w:val="008C0C0D"/>
    <w:rsid w:val="0091741C"/>
    <w:rsid w:val="00943DD3"/>
    <w:rsid w:val="0096620A"/>
    <w:rsid w:val="009F2BB1"/>
    <w:rsid w:val="00A159BA"/>
    <w:rsid w:val="00A47873"/>
    <w:rsid w:val="00A74567"/>
    <w:rsid w:val="00B058D7"/>
    <w:rsid w:val="00B06DFB"/>
    <w:rsid w:val="00B3413D"/>
    <w:rsid w:val="00B426E0"/>
    <w:rsid w:val="00B64D4C"/>
    <w:rsid w:val="00BA22D2"/>
    <w:rsid w:val="00C07ED7"/>
    <w:rsid w:val="00C520C8"/>
    <w:rsid w:val="00CF6E2A"/>
    <w:rsid w:val="00D026EA"/>
    <w:rsid w:val="00D265A2"/>
    <w:rsid w:val="00D66F6E"/>
    <w:rsid w:val="00D85009"/>
    <w:rsid w:val="00D904C2"/>
    <w:rsid w:val="00DB2356"/>
    <w:rsid w:val="00DF5C2F"/>
    <w:rsid w:val="00DF71CE"/>
    <w:rsid w:val="00E546AA"/>
    <w:rsid w:val="00E91EC8"/>
    <w:rsid w:val="00F21EA7"/>
    <w:rsid w:val="00F26793"/>
    <w:rsid w:val="00F40BE5"/>
    <w:rsid w:val="00F9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9643"/>
  <w15:docId w15:val="{55781F17-631E-4986-A900-586AC686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52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52768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BA22D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07E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7E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7E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E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ED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E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35AE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35AE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.bidlo@fmc-ag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David Vondruska</cp:lastModifiedBy>
  <cp:revision>3</cp:revision>
  <cp:lastPrinted>2016-02-08T11:06:00Z</cp:lastPrinted>
  <dcterms:created xsi:type="dcterms:W3CDTF">2016-03-01T09:13:00Z</dcterms:created>
  <dcterms:modified xsi:type="dcterms:W3CDTF">2016-03-01T09:17:00Z</dcterms:modified>
</cp:coreProperties>
</file>